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3119"/>
        <w:gridCol w:w="1559"/>
        <w:gridCol w:w="1559"/>
        <w:gridCol w:w="635"/>
        <w:gridCol w:w="1481"/>
        <w:gridCol w:w="10"/>
      </w:tblGrid>
      <w:tr w:rsidR="00F87733" w:rsidRPr="00AD3988" w:rsidTr="00CC0D2F">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3119"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5244" w:type="dxa"/>
            <w:gridSpan w:val="5"/>
            <w:tcBorders>
              <w:top w:val="single" w:sz="6" w:space="0" w:color="auto"/>
              <w:left w:val="single" w:sz="6" w:space="0" w:color="auto"/>
              <w:bottom w:val="single" w:sz="6" w:space="0" w:color="auto"/>
              <w:right w:val="single" w:sz="6" w:space="0" w:color="auto"/>
            </w:tcBorders>
          </w:tcPr>
          <w:p w:rsidR="00CC0D2F" w:rsidRDefault="00CC0D2F" w:rsidP="00CC0D2F">
            <w:pPr>
              <w:rPr>
                <w:rFonts w:ascii="Arial" w:hAnsi="Arial" w:cs="Arial"/>
              </w:rPr>
            </w:pPr>
            <w:r>
              <w:rPr>
                <w:rFonts w:ascii="Arial" w:hAnsi="Arial" w:cs="Arial"/>
              </w:rPr>
              <w:t xml:space="preserve">EBSCO International Inc. </w:t>
            </w:r>
          </w:p>
          <w:p w:rsidR="00CC0D2F" w:rsidRDefault="00CC0D2F" w:rsidP="00CC0D2F">
            <w:pPr>
              <w:rPr>
                <w:rFonts w:ascii="Arial" w:hAnsi="Arial" w:cs="Arial"/>
              </w:rPr>
            </w:pPr>
            <w:r>
              <w:rPr>
                <w:rFonts w:ascii="Arial" w:hAnsi="Arial" w:cs="Arial"/>
              </w:rPr>
              <w:t>4th Floor Kingmaker House</w:t>
            </w:r>
          </w:p>
          <w:p w:rsidR="00CC0D2F" w:rsidRDefault="00CC0D2F" w:rsidP="00CC0D2F">
            <w:pPr>
              <w:rPr>
                <w:rFonts w:ascii="Arial" w:hAnsi="Arial" w:cs="Arial"/>
              </w:rPr>
            </w:pPr>
            <w:r>
              <w:rPr>
                <w:rFonts w:ascii="Arial" w:hAnsi="Arial" w:cs="Arial"/>
              </w:rPr>
              <w:t>Station Road</w:t>
            </w:r>
          </w:p>
          <w:p w:rsidR="00CC0D2F" w:rsidRDefault="00CC0D2F" w:rsidP="00CC0D2F">
            <w:pPr>
              <w:rPr>
                <w:rFonts w:ascii="Arial" w:hAnsi="Arial" w:cs="Arial"/>
              </w:rPr>
            </w:pPr>
            <w:r>
              <w:rPr>
                <w:rFonts w:ascii="Arial" w:hAnsi="Arial" w:cs="Arial"/>
              </w:rPr>
              <w:t>New Barnet</w:t>
            </w:r>
          </w:p>
          <w:p w:rsidR="00CC0D2F" w:rsidRDefault="00CC0D2F" w:rsidP="00CC0D2F">
            <w:pPr>
              <w:rPr>
                <w:rFonts w:ascii="Arial" w:hAnsi="Arial" w:cs="Arial"/>
              </w:rPr>
            </w:pPr>
            <w:r>
              <w:rPr>
                <w:rFonts w:ascii="Arial" w:hAnsi="Arial" w:cs="Arial"/>
              </w:rPr>
              <w:t>Hertfordshire</w:t>
            </w:r>
          </w:p>
          <w:p w:rsidR="00F87733" w:rsidRPr="00CC0D2F" w:rsidRDefault="00CC0D2F" w:rsidP="003937B1">
            <w:pPr>
              <w:rPr>
                <w:rFonts w:ascii="Arial" w:hAnsi="Arial" w:cs="Arial"/>
              </w:rPr>
            </w:pPr>
            <w:r>
              <w:rPr>
                <w:rFonts w:ascii="Arial" w:hAnsi="Arial" w:cs="Arial"/>
              </w:rPr>
              <w:t>EN5 1NZ</w:t>
            </w:r>
          </w:p>
        </w:tc>
      </w:tr>
      <w:tr w:rsidR="00F87733" w:rsidRPr="00AD3988" w:rsidTr="00CC0D2F">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3119" w:type="dxa"/>
          </w:tcPr>
          <w:p w:rsidR="00F87733" w:rsidRPr="00AD3988" w:rsidRDefault="00F87733" w:rsidP="00E1799B">
            <w:pPr>
              <w:rPr>
                <w:rFonts w:ascii="Arial" w:hAnsi="Arial" w:cs="Arial"/>
              </w:rPr>
            </w:pPr>
            <w:r w:rsidRPr="00AD3988">
              <w:rPr>
                <w:rFonts w:ascii="Arial" w:hAnsi="Arial" w:cs="Arial"/>
              </w:rPr>
              <w:t xml:space="preserve"> </w:t>
            </w:r>
          </w:p>
        </w:tc>
        <w:tc>
          <w:tcPr>
            <w:tcW w:w="5244" w:type="dxa"/>
            <w:gridSpan w:val="5"/>
          </w:tcPr>
          <w:p w:rsidR="00F87733" w:rsidRPr="00AD3988" w:rsidRDefault="00F87733" w:rsidP="00E1799B">
            <w:pPr>
              <w:rPr>
                <w:rFonts w:ascii="Arial" w:hAnsi="Arial" w:cs="Arial"/>
                <w:b/>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3119"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CC0D2F" w:rsidRDefault="00CC0D2F" w:rsidP="00E1799B">
            <w:pPr>
              <w:rPr>
                <w:rFonts w:ascii="Arial" w:hAnsi="Arial" w:cs="Arial"/>
                <w:bCs/>
                <w:color w:val="000000"/>
              </w:rPr>
            </w:pPr>
            <w:r w:rsidRPr="00CC0D2F">
              <w:rPr>
                <w:rFonts w:ascii="Arial" w:hAnsi="Arial" w:cs="Arial"/>
                <w:bCs/>
                <w:color w:val="000000"/>
              </w:rPr>
              <w:t>Publisher, Aggregator and Agent</w:t>
            </w:r>
          </w:p>
        </w:tc>
      </w:tr>
      <w:tr w:rsidR="00F87733" w:rsidRPr="00AD3988" w:rsidTr="00CC0D2F">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3119" w:type="dxa"/>
          </w:tcPr>
          <w:p w:rsidR="00F87733" w:rsidRPr="00AD3988" w:rsidRDefault="00F87733" w:rsidP="00E1799B">
            <w:pPr>
              <w:rPr>
                <w:rFonts w:ascii="Arial" w:hAnsi="Arial" w:cs="Arial"/>
              </w:rPr>
            </w:pPr>
            <w:r w:rsidRPr="00AD3988">
              <w:rPr>
                <w:rFonts w:ascii="Arial" w:hAnsi="Arial" w:cs="Arial"/>
              </w:rPr>
              <w:t>LOT(s)</w:t>
            </w:r>
          </w:p>
        </w:tc>
        <w:tc>
          <w:tcPr>
            <w:tcW w:w="5244" w:type="dxa"/>
            <w:gridSpan w:val="5"/>
            <w:tcBorders>
              <w:top w:val="single" w:sz="6" w:space="0" w:color="auto"/>
              <w:left w:val="single" w:sz="6" w:space="0" w:color="auto"/>
              <w:bottom w:val="single" w:sz="6" w:space="0" w:color="auto"/>
              <w:right w:val="single" w:sz="6" w:space="0" w:color="auto"/>
            </w:tcBorders>
          </w:tcPr>
          <w:p w:rsidR="00CC0D2F" w:rsidRDefault="00CC0D2F" w:rsidP="00CC0D2F">
            <w:pPr>
              <w:rPr>
                <w:rFonts w:ascii="Arial" w:hAnsi="Arial" w:cs="Arial"/>
              </w:rPr>
            </w:pPr>
            <w:r>
              <w:rPr>
                <w:rFonts w:ascii="Arial" w:hAnsi="Arial" w:cs="Arial"/>
                <w:b/>
              </w:rPr>
              <w:t xml:space="preserve">Lot 1: </w:t>
            </w:r>
            <w:r>
              <w:rPr>
                <w:rFonts w:ascii="Arial" w:hAnsi="Arial" w:cs="Arial"/>
              </w:rPr>
              <w:t>Databases, Aggregated Evidence Resource Summaries, Point of Care (PoC) tools</w:t>
            </w:r>
            <w:r>
              <w:rPr>
                <w:rFonts w:ascii="Arial" w:hAnsi="Arial" w:cs="Arial"/>
              </w:rPr>
              <w:br/>
            </w:r>
            <w:r>
              <w:rPr>
                <w:rFonts w:ascii="Arial" w:hAnsi="Arial" w:cs="Arial"/>
                <w:b/>
              </w:rPr>
              <w:t xml:space="preserve">Lot 2: </w:t>
            </w:r>
            <w:r>
              <w:rPr>
                <w:rFonts w:ascii="Arial" w:hAnsi="Arial" w:cs="Arial"/>
              </w:rPr>
              <w:t>Databases, Electronic Books</w:t>
            </w:r>
          </w:p>
          <w:p w:rsidR="00F87733" w:rsidRPr="00AD3988" w:rsidRDefault="00CC0D2F" w:rsidP="00CC0D2F">
            <w:r>
              <w:rPr>
                <w:rFonts w:ascii="Arial" w:hAnsi="Arial" w:cs="Arial"/>
                <w:b/>
              </w:rPr>
              <w:t xml:space="preserve">Lot 2 </w:t>
            </w:r>
            <w:r w:rsidR="00E32D95">
              <w:rPr>
                <w:rFonts w:ascii="Arial" w:hAnsi="Arial" w:cs="Arial"/>
                <w:b/>
              </w:rPr>
              <w:t>(</w:t>
            </w:r>
            <w:r>
              <w:rPr>
                <w:rFonts w:ascii="Arial" w:hAnsi="Arial" w:cs="Arial"/>
                <w:b/>
              </w:rPr>
              <w:t xml:space="preserve">Agent): </w:t>
            </w:r>
            <w:r>
              <w:rPr>
                <w:rFonts w:ascii="Arial" w:hAnsi="Arial" w:cs="Arial"/>
              </w:rPr>
              <w:t>Print Books, Electronic Books, Electronic Journals</w:t>
            </w:r>
            <w:r w:rsidR="00E32D95">
              <w:rPr>
                <w:rFonts w:ascii="Arial" w:hAnsi="Arial" w:cs="Arial"/>
              </w:rPr>
              <w:t>,</w:t>
            </w:r>
            <w:r>
              <w:rPr>
                <w:rFonts w:ascii="Arial" w:hAnsi="Arial" w:cs="Arial"/>
              </w:rPr>
              <w:t xml:space="preserve"> Print Journals </w:t>
            </w:r>
          </w:p>
        </w:tc>
      </w:tr>
      <w:tr w:rsidR="00F87733" w:rsidRPr="00AD3988" w:rsidTr="00CC0D2F">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3119" w:type="dxa"/>
          </w:tcPr>
          <w:p w:rsidR="00F87733" w:rsidRPr="00AD3988" w:rsidRDefault="00F87733" w:rsidP="00E1799B">
            <w:pPr>
              <w:rPr>
                <w:rFonts w:ascii="Arial" w:hAnsi="Arial" w:cs="Arial"/>
              </w:rPr>
            </w:pPr>
            <w:r w:rsidRPr="00AD3988">
              <w:rPr>
                <w:rFonts w:ascii="Arial" w:hAnsi="Arial" w:cs="Arial"/>
              </w:rPr>
              <w:t>DESCRIPTION OF  SERVICES</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AD3988" w:rsidRDefault="00CC0D2F" w:rsidP="00CC0D2F">
            <w:pPr>
              <w:spacing w:after="120" w:line="276" w:lineRule="auto"/>
              <w:rPr>
                <w:rFonts w:ascii="Arial" w:hAnsi="Arial" w:cs="Arial"/>
                <w:b/>
                <w:bCs/>
                <w:color w:val="000000"/>
              </w:rPr>
            </w:pPr>
            <w:r w:rsidRPr="00CC0D2F">
              <w:rPr>
                <w:rFonts w:ascii="Arial" w:hAnsi="Arial" w:cs="Arial"/>
                <w:bCs/>
                <w:color w:val="000000"/>
              </w:rPr>
              <w:t xml:space="preserve">Provision of </w:t>
            </w:r>
            <w:r w:rsidRPr="00CC0D2F">
              <w:rPr>
                <w:rFonts w:ascii="Arial" w:hAnsi="Arial" w:cs="Arial"/>
              </w:rPr>
              <w:t>Databases</w:t>
            </w:r>
            <w:r>
              <w:rPr>
                <w:rFonts w:ascii="Arial" w:hAnsi="Arial" w:cs="Arial"/>
              </w:rPr>
              <w:t>, Aggregated Evidence Resource Summaries, PoC tools, Print Books, Electronic Books, Electronic Journals, Print Journals</w:t>
            </w:r>
          </w:p>
        </w:tc>
      </w:tr>
      <w:tr w:rsidR="00F87733" w:rsidRPr="00AD3988" w:rsidTr="00CC0D2F">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3119" w:type="dxa"/>
          </w:tcPr>
          <w:p w:rsidR="00F87733" w:rsidRPr="00AD3988" w:rsidRDefault="00F87733" w:rsidP="00E1799B">
            <w:pPr>
              <w:rPr>
                <w:rFonts w:ascii="Arial" w:hAnsi="Arial" w:cs="Arial"/>
              </w:rPr>
            </w:pPr>
            <w:r w:rsidRPr="00AD3988">
              <w:rPr>
                <w:rFonts w:ascii="Arial" w:hAnsi="Arial" w:cs="Arial"/>
              </w:rPr>
              <w:t>NICE BUDGET HOLDER</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CC0D2F" w:rsidRDefault="00CC0D2F" w:rsidP="00E1799B">
            <w:pPr>
              <w:rPr>
                <w:rFonts w:ascii="Arial" w:hAnsi="Arial" w:cs="Arial"/>
                <w:bCs/>
                <w:color w:val="000000"/>
              </w:rPr>
            </w:pPr>
            <w:r w:rsidRPr="00CC0D2F">
              <w:rPr>
                <w:rFonts w:ascii="Arial" w:hAnsi="Arial" w:cs="Arial"/>
                <w:bCs/>
                <w:color w:val="000000"/>
              </w:rPr>
              <w:t>Mark Salmon</w:t>
            </w:r>
          </w:p>
        </w:tc>
      </w:tr>
      <w:tr w:rsidR="00F87733" w:rsidRPr="00AD3988" w:rsidTr="00CC0D2F">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CC0D2F" w:rsidRDefault="00F87733" w:rsidP="00E1799B">
            <w:pPr>
              <w:rPr>
                <w:rFonts w:ascii="Arial" w:hAnsi="Arial" w:cs="Arial"/>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3119" w:type="dxa"/>
          </w:tcPr>
          <w:p w:rsidR="00F87733" w:rsidRPr="00AD3988" w:rsidRDefault="00F87733" w:rsidP="00E1799B">
            <w:pPr>
              <w:rPr>
                <w:rFonts w:ascii="Arial" w:hAnsi="Arial" w:cs="Arial"/>
              </w:rPr>
            </w:pPr>
            <w:r w:rsidRPr="00AD3988">
              <w:rPr>
                <w:rFonts w:ascii="Arial" w:hAnsi="Arial" w:cs="Arial"/>
              </w:rPr>
              <w:t>NICE COMMISSIONING MANAGER</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CC0D2F" w:rsidRDefault="00CC0D2F" w:rsidP="00E1799B">
            <w:pPr>
              <w:rPr>
                <w:rFonts w:ascii="Arial" w:hAnsi="Arial" w:cs="Arial"/>
                <w:bCs/>
                <w:color w:val="000000"/>
              </w:rPr>
            </w:pPr>
            <w:r w:rsidRPr="00CC0D2F">
              <w:rPr>
                <w:rFonts w:ascii="Arial" w:hAnsi="Arial" w:cs="Arial"/>
                <w:bCs/>
                <w:color w:val="000000"/>
              </w:rPr>
              <w:t>Celestine Johnston</w:t>
            </w:r>
          </w:p>
        </w:tc>
      </w:tr>
      <w:tr w:rsidR="00F87733" w:rsidRPr="00AD3988" w:rsidTr="00CC0D2F">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3119"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5244" w:type="dxa"/>
            <w:gridSpan w:val="5"/>
            <w:tcBorders>
              <w:top w:val="single" w:sz="6" w:space="0" w:color="auto"/>
              <w:left w:val="single" w:sz="6" w:space="0" w:color="auto"/>
              <w:bottom w:val="single" w:sz="6" w:space="0" w:color="auto"/>
              <w:right w:val="single" w:sz="6" w:space="0" w:color="auto"/>
            </w:tcBorders>
          </w:tcPr>
          <w:p w:rsidR="00CC0D2F" w:rsidRDefault="00CC0D2F" w:rsidP="00CC0D2F">
            <w:pPr>
              <w:rPr>
                <w:rFonts w:ascii="Arial" w:hAnsi="Arial" w:cs="Arial"/>
              </w:rPr>
            </w:pPr>
            <w:r>
              <w:rPr>
                <w:rFonts w:ascii="Arial" w:hAnsi="Arial" w:cs="Arial"/>
              </w:rPr>
              <w:t xml:space="preserve"> </w:t>
            </w:r>
          </w:p>
          <w:p w:rsidR="00F87733" w:rsidRPr="00AD3988" w:rsidRDefault="00F87733" w:rsidP="00E1799B">
            <w:pPr>
              <w:rPr>
                <w:rFonts w:ascii="Arial" w:hAnsi="Arial" w:cs="Arial"/>
                <w:b/>
                <w:bCs/>
                <w:color w:val="000000"/>
              </w:rPr>
            </w:pPr>
          </w:p>
        </w:tc>
      </w:tr>
      <w:tr w:rsidR="00F87733" w:rsidRPr="00AD3988" w:rsidTr="00CC0D2F">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Pr>
          <w:p w:rsidR="00F87733" w:rsidRPr="00AD3988" w:rsidRDefault="00F87733" w:rsidP="00E1799B">
            <w:pPr>
              <w:rPr>
                <w:rFonts w:ascii="Arial" w:hAnsi="Arial" w:cs="Arial"/>
                <w:b/>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3119"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5244"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CC0D2F">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3753" w:type="dxa"/>
            <w:gridSpan w:val="3"/>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2"/>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CC0D2F">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3119" w:type="dxa"/>
          </w:tcPr>
          <w:p w:rsidR="00F87733" w:rsidRPr="00AD3988" w:rsidRDefault="00F87733" w:rsidP="00E1799B">
            <w:pPr>
              <w:rPr>
                <w:rFonts w:ascii="Arial" w:hAnsi="Arial" w:cs="Arial"/>
              </w:rPr>
            </w:pPr>
            <w:r w:rsidRPr="00AD3988">
              <w:rPr>
                <w:rFonts w:ascii="Arial" w:hAnsi="Arial" w:cs="Arial"/>
              </w:rPr>
              <w:t>DATE AGREEMENT SIGNED</w:t>
            </w:r>
          </w:p>
        </w:tc>
        <w:tc>
          <w:tcPr>
            <w:tcW w:w="1559"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559" w:type="dxa"/>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2116" w:type="dxa"/>
            <w:gridSpan w:val="2"/>
            <w:tcBorders>
              <w:top w:val="single" w:sz="6" w:space="0" w:color="auto"/>
              <w:right w:val="single" w:sz="6" w:space="0" w:color="auto"/>
            </w:tcBorders>
          </w:tcPr>
          <w:p w:rsidR="00F87733" w:rsidRPr="00AD3988" w:rsidRDefault="00F87733" w:rsidP="00CC0D2F">
            <w:pPr>
              <w:rPr>
                <w:rFonts w:ascii="Arial" w:hAnsi="Arial" w:cs="Arial"/>
              </w:rPr>
            </w:pPr>
          </w:p>
        </w:tc>
      </w:tr>
      <w:tr w:rsidR="00F87733" w:rsidRPr="00AD3988" w:rsidTr="00CC0D2F">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1559" w:type="dxa"/>
          </w:tcPr>
          <w:p w:rsidR="00F87733" w:rsidRPr="00AD3988" w:rsidRDefault="00F87733" w:rsidP="00E1799B">
            <w:pPr>
              <w:rPr>
                <w:rFonts w:ascii="Arial" w:hAnsi="Arial" w:cs="Arial"/>
                <w:b/>
                <w:bCs/>
                <w:color w:val="000000"/>
              </w:rPr>
            </w:pPr>
          </w:p>
        </w:tc>
        <w:tc>
          <w:tcPr>
            <w:tcW w:w="1559" w:type="dxa"/>
          </w:tcPr>
          <w:p w:rsidR="00F87733" w:rsidRPr="00AD3988" w:rsidRDefault="00F87733" w:rsidP="00E1799B">
            <w:pPr>
              <w:rPr>
                <w:rFonts w:ascii="Arial" w:hAnsi="Arial" w:cs="Arial"/>
                <w:b/>
                <w:bCs/>
                <w:color w:val="000000"/>
              </w:rPr>
            </w:pPr>
          </w:p>
        </w:tc>
        <w:tc>
          <w:tcPr>
            <w:tcW w:w="2116" w:type="dxa"/>
            <w:gridSpan w:val="2"/>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CC0D2F">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3119"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1559" w:type="dxa"/>
            <w:tcBorders>
              <w:top w:val="single" w:sz="6" w:space="0" w:color="auto"/>
              <w:left w:val="single" w:sz="6" w:space="0" w:color="auto"/>
              <w:bottom w:val="single" w:sz="6" w:space="0" w:color="auto"/>
              <w:right w:val="single" w:sz="6" w:space="0" w:color="auto"/>
            </w:tcBorders>
          </w:tcPr>
          <w:p w:rsidR="00F87733" w:rsidRPr="00AD3988" w:rsidRDefault="00EE5296" w:rsidP="00E1799B">
            <w:pPr>
              <w:rPr>
                <w:rFonts w:ascii="Arial" w:hAnsi="Arial" w:cs="Arial"/>
              </w:rPr>
            </w:pPr>
            <w:r>
              <w:rPr>
                <w:rFonts w:ascii="Arial" w:hAnsi="Arial" w:cs="Arial"/>
              </w:rPr>
              <w:t>07</w:t>
            </w:r>
            <w:r w:rsidR="00CC0D2F">
              <w:rPr>
                <w:rFonts w:ascii="Arial" w:hAnsi="Arial" w:cs="Arial"/>
              </w:rPr>
              <w:t>th</w:t>
            </w:r>
          </w:p>
        </w:tc>
        <w:tc>
          <w:tcPr>
            <w:tcW w:w="1559" w:type="dxa"/>
            <w:tcBorders>
              <w:top w:val="single" w:sz="6" w:space="0" w:color="auto"/>
              <w:bottom w:val="single" w:sz="6" w:space="0" w:color="auto"/>
              <w:right w:val="single" w:sz="6" w:space="0" w:color="auto"/>
            </w:tcBorders>
          </w:tcPr>
          <w:p w:rsidR="00F87733" w:rsidRPr="00AD3988" w:rsidRDefault="00CC0D2F" w:rsidP="00E1799B">
            <w:pPr>
              <w:rPr>
                <w:rFonts w:ascii="Arial" w:hAnsi="Arial" w:cs="Arial"/>
              </w:rPr>
            </w:pPr>
            <w:r>
              <w:rPr>
                <w:rFonts w:ascii="Arial" w:hAnsi="Arial" w:cs="Arial"/>
              </w:rPr>
              <w:t>09</w:t>
            </w:r>
          </w:p>
        </w:tc>
        <w:tc>
          <w:tcPr>
            <w:tcW w:w="2116" w:type="dxa"/>
            <w:gridSpan w:val="2"/>
            <w:tcBorders>
              <w:top w:val="single" w:sz="6" w:space="0" w:color="auto"/>
              <w:right w:val="single" w:sz="6" w:space="0" w:color="auto"/>
            </w:tcBorders>
          </w:tcPr>
          <w:p w:rsidR="00CC0D2F" w:rsidRPr="00AD3988" w:rsidRDefault="00CC0D2F" w:rsidP="00CC0D2F">
            <w:pPr>
              <w:rPr>
                <w:rFonts w:ascii="Arial" w:hAnsi="Arial" w:cs="Arial"/>
              </w:rPr>
            </w:pPr>
            <w:r>
              <w:rPr>
                <w:rFonts w:ascii="Arial" w:hAnsi="Arial" w:cs="Arial"/>
              </w:rPr>
              <w:t>2016</w:t>
            </w:r>
          </w:p>
          <w:p w:rsidR="00F87733" w:rsidRPr="00AD3988" w:rsidRDefault="00F87733" w:rsidP="00E1799B">
            <w:pPr>
              <w:rPr>
                <w:rFonts w:ascii="Arial" w:hAnsi="Arial" w:cs="Arial"/>
              </w:rPr>
            </w:pPr>
          </w:p>
        </w:tc>
      </w:tr>
      <w:tr w:rsidR="00F87733" w:rsidRPr="00AD3988" w:rsidTr="00CC0D2F">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1559" w:type="dxa"/>
          </w:tcPr>
          <w:p w:rsidR="00F87733" w:rsidRPr="00AD3988" w:rsidRDefault="00F87733" w:rsidP="00E1799B">
            <w:pPr>
              <w:rPr>
                <w:rFonts w:ascii="Arial" w:hAnsi="Arial" w:cs="Arial"/>
                <w:b/>
                <w:bCs/>
                <w:color w:val="000000"/>
              </w:rPr>
            </w:pPr>
          </w:p>
        </w:tc>
        <w:tc>
          <w:tcPr>
            <w:tcW w:w="1559" w:type="dxa"/>
          </w:tcPr>
          <w:p w:rsidR="00F87733" w:rsidRPr="00AD3988" w:rsidRDefault="00F87733" w:rsidP="00E1799B">
            <w:pPr>
              <w:rPr>
                <w:rFonts w:ascii="Arial" w:hAnsi="Arial" w:cs="Arial"/>
                <w:b/>
                <w:bCs/>
                <w:color w:val="000000"/>
              </w:rPr>
            </w:pPr>
          </w:p>
        </w:tc>
        <w:tc>
          <w:tcPr>
            <w:tcW w:w="2116" w:type="dxa"/>
            <w:gridSpan w:val="2"/>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CC0D2F">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3119"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1559" w:type="dxa"/>
            <w:tcBorders>
              <w:top w:val="single" w:sz="6" w:space="0" w:color="auto"/>
              <w:left w:val="single" w:sz="6" w:space="0" w:color="auto"/>
              <w:bottom w:val="single" w:sz="6" w:space="0" w:color="auto"/>
              <w:right w:val="single" w:sz="6" w:space="0" w:color="auto"/>
            </w:tcBorders>
          </w:tcPr>
          <w:p w:rsidR="00F87733" w:rsidRPr="00AD3988" w:rsidRDefault="00EE5296" w:rsidP="00E1799B">
            <w:pPr>
              <w:rPr>
                <w:rFonts w:ascii="Arial" w:hAnsi="Arial" w:cs="Arial"/>
              </w:rPr>
            </w:pPr>
            <w:r>
              <w:rPr>
                <w:rFonts w:ascii="Arial" w:hAnsi="Arial" w:cs="Arial"/>
              </w:rPr>
              <w:t>06</w:t>
            </w:r>
            <w:r w:rsidR="00CC0D2F">
              <w:rPr>
                <w:rFonts w:ascii="Arial" w:hAnsi="Arial" w:cs="Arial"/>
              </w:rPr>
              <w:t>th</w:t>
            </w:r>
          </w:p>
        </w:tc>
        <w:tc>
          <w:tcPr>
            <w:tcW w:w="1559" w:type="dxa"/>
            <w:tcBorders>
              <w:top w:val="single" w:sz="6" w:space="0" w:color="auto"/>
              <w:bottom w:val="single" w:sz="6" w:space="0" w:color="auto"/>
              <w:right w:val="single" w:sz="6" w:space="0" w:color="auto"/>
            </w:tcBorders>
          </w:tcPr>
          <w:p w:rsidR="00F87733" w:rsidRPr="00AD3988" w:rsidRDefault="00CC0D2F" w:rsidP="00E1799B">
            <w:pPr>
              <w:rPr>
                <w:rFonts w:ascii="Arial" w:hAnsi="Arial" w:cs="Arial"/>
              </w:rPr>
            </w:pPr>
            <w:r>
              <w:rPr>
                <w:rFonts w:ascii="Arial" w:hAnsi="Arial" w:cs="Arial"/>
              </w:rPr>
              <w:t>0</w:t>
            </w:r>
            <w:r w:rsidR="00D7795B">
              <w:rPr>
                <w:rFonts w:ascii="Arial" w:hAnsi="Arial" w:cs="Arial"/>
              </w:rPr>
              <w:t>9</w:t>
            </w:r>
          </w:p>
        </w:tc>
        <w:tc>
          <w:tcPr>
            <w:tcW w:w="2116" w:type="dxa"/>
            <w:gridSpan w:val="2"/>
            <w:tcBorders>
              <w:top w:val="single" w:sz="6" w:space="0" w:color="auto"/>
              <w:bottom w:val="single" w:sz="6" w:space="0" w:color="auto"/>
              <w:right w:val="single" w:sz="6" w:space="0" w:color="auto"/>
            </w:tcBorders>
          </w:tcPr>
          <w:p w:rsidR="00F87733" w:rsidRPr="00AD3988" w:rsidRDefault="00CC0D2F" w:rsidP="00E1799B">
            <w:pPr>
              <w:rPr>
                <w:rFonts w:ascii="Arial" w:hAnsi="Arial" w:cs="Arial"/>
              </w:rPr>
            </w:pPr>
            <w:r>
              <w:rPr>
                <w:rFonts w:ascii="Arial" w:hAnsi="Arial" w:cs="Arial"/>
              </w:rPr>
              <w:t>2019</w:t>
            </w:r>
          </w:p>
        </w:tc>
      </w:tr>
      <w:tr w:rsidR="00F87733" w:rsidRPr="00AD3988" w:rsidTr="00CC0D2F">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3753" w:type="dxa"/>
            <w:gridSpan w:val="3"/>
          </w:tcPr>
          <w:p w:rsidR="00F87733" w:rsidRPr="00AD3988" w:rsidRDefault="00F87733" w:rsidP="00E1799B">
            <w:pPr>
              <w:rPr>
                <w:rFonts w:ascii="Arial" w:hAnsi="Arial" w:cs="Arial"/>
                <w:b/>
                <w:bCs/>
                <w:color w:val="000000"/>
              </w:rPr>
            </w:pPr>
          </w:p>
        </w:tc>
        <w:tc>
          <w:tcPr>
            <w:tcW w:w="1491" w:type="dxa"/>
            <w:gridSpan w:val="2"/>
          </w:tcPr>
          <w:p w:rsidR="00F87733" w:rsidRPr="00AD3988" w:rsidRDefault="00F87733" w:rsidP="00E1799B">
            <w:pPr>
              <w:rPr>
                <w:rFonts w:ascii="Arial" w:hAnsi="Arial" w:cs="Arial"/>
                <w:b/>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3119" w:type="dxa"/>
          </w:tcPr>
          <w:p w:rsidR="00F87733" w:rsidRPr="00AD3988" w:rsidRDefault="00F87733" w:rsidP="00E1799B">
            <w:pPr>
              <w:rPr>
                <w:rFonts w:ascii="Arial" w:hAnsi="Arial" w:cs="Arial"/>
              </w:rPr>
            </w:pPr>
            <w:r w:rsidRPr="00AD3988">
              <w:rPr>
                <w:rFonts w:ascii="Arial" w:hAnsi="Arial" w:cs="Arial"/>
              </w:rPr>
              <w:t>AGREEMENT NUMBER</w:t>
            </w:r>
          </w:p>
        </w:tc>
        <w:tc>
          <w:tcPr>
            <w:tcW w:w="5244"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3119" w:type="dxa"/>
          </w:tcPr>
          <w:p w:rsidR="00F87733" w:rsidRPr="00AD3988" w:rsidRDefault="00F87733" w:rsidP="00E1799B">
            <w:pPr>
              <w:rPr>
                <w:rFonts w:ascii="Arial" w:hAnsi="Arial" w:cs="Arial"/>
                <w:b/>
                <w:bCs/>
                <w:color w:val="000000"/>
              </w:rPr>
            </w:pPr>
          </w:p>
        </w:tc>
        <w:tc>
          <w:tcPr>
            <w:tcW w:w="5244"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CC0D2F">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3119" w:type="dxa"/>
          </w:tcPr>
          <w:p w:rsidR="00F87733" w:rsidRPr="00AD3988" w:rsidRDefault="00F87733" w:rsidP="00E1799B">
            <w:pPr>
              <w:rPr>
                <w:rFonts w:ascii="Arial" w:hAnsi="Arial" w:cs="Arial"/>
              </w:rPr>
            </w:pPr>
            <w:r w:rsidRPr="00AD3988">
              <w:rPr>
                <w:rFonts w:ascii="Arial" w:hAnsi="Arial" w:cs="Arial"/>
              </w:rPr>
              <w:t>NICE BUDGET CODE</w:t>
            </w:r>
          </w:p>
        </w:tc>
        <w:tc>
          <w:tcPr>
            <w:tcW w:w="5244"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w:t>
        </w:r>
        <w:r w:rsidR="00125A7F" w:rsidRPr="00125A7F">
          <w:rPr>
            <w:rFonts w:ascii="Arial" w:hAnsi="Arial" w:cs="Arial"/>
            <w:noProof/>
            <w:webHidden/>
          </w:rPr>
          <w:fldChar w:fldCharType="end"/>
        </w:r>
      </w:hyperlink>
    </w:p>
    <w:p w:rsidR="00125A7F" w:rsidRPr="00125A7F" w:rsidRDefault="00104AA7">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6</w:t>
        </w:r>
        <w:r w:rsidR="00125A7F" w:rsidRPr="00125A7F">
          <w:rPr>
            <w:rFonts w:ascii="Arial" w:hAnsi="Arial" w:cs="Arial"/>
            <w:noProof/>
            <w:webHidden/>
          </w:rPr>
          <w:fldChar w:fldCharType="end"/>
        </w:r>
      </w:hyperlink>
    </w:p>
    <w:p w:rsidR="00125A7F" w:rsidRPr="00125A7F" w:rsidRDefault="00104AA7">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7</w:t>
        </w:r>
        <w:r w:rsidR="00125A7F" w:rsidRPr="00125A7F">
          <w:rPr>
            <w:rFonts w:ascii="Arial" w:hAnsi="Arial" w:cs="Arial"/>
            <w:noProof/>
            <w:webHidden/>
          </w:rPr>
          <w:fldChar w:fldCharType="end"/>
        </w:r>
      </w:hyperlink>
    </w:p>
    <w:p w:rsidR="00125A7F" w:rsidRPr="00125A7F" w:rsidRDefault="00104AA7">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7</w:t>
        </w:r>
        <w:r w:rsidR="00125A7F" w:rsidRPr="00125A7F">
          <w:rPr>
            <w:rFonts w:ascii="Arial" w:hAnsi="Arial" w:cs="Arial"/>
            <w:noProof/>
            <w:webHidden/>
          </w:rPr>
          <w:fldChar w:fldCharType="end"/>
        </w:r>
      </w:hyperlink>
    </w:p>
    <w:p w:rsidR="00125A7F" w:rsidRPr="00125A7F" w:rsidRDefault="00104AA7">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104AA7">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104AA7">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104AA7">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104AA7">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25</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27</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30</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35</w:t>
        </w:r>
        <w:r w:rsidR="00125A7F" w:rsidRPr="00125A7F">
          <w:rPr>
            <w:rFonts w:ascii="Arial" w:hAnsi="Arial" w:cs="Arial"/>
            <w:noProof/>
            <w:webHidden/>
          </w:rPr>
          <w:fldChar w:fldCharType="end"/>
        </w:r>
      </w:hyperlink>
    </w:p>
    <w:p w:rsidR="00125A7F" w:rsidRPr="00125A7F" w:rsidRDefault="00104AA7">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36</w:t>
        </w:r>
        <w:r w:rsidR="00125A7F" w:rsidRPr="00125A7F">
          <w:rPr>
            <w:rFonts w:ascii="Arial" w:hAnsi="Arial" w:cs="Arial"/>
            <w:noProof/>
            <w:webHidden/>
          </w:rPr>
          <w:fldChar w:fldCharType="end"/>
        </w:r>
      </w:hyperlink>
    </w:p>
    <w:p w:rsidR="001B1A8F" w:rsidRPr="00AD3988" w:rsidRDefault="00D30A68" w:rsidP="00CC0D2F">
      <w:pPr>
        <w:pStyle w:val="TCBodyNormal"/>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w:t>
        </w:r>
        <w:r w:rsidR="00125A7F" w:rsidRPr="00125A7F">
          <w:rPr>
            <w:rStyle w:val="Hyperlink"/>
            <w:rFonts w:ascii="Arial" w:hAnsi="Arial" w:cs="Arial"/>
            <w:noProof/>
          </w:rPr>
          <w:t>e</w:t>
        </w:r>
        <w:r w:rsidR="00125A7F" w:rsidRPr="00125A7F">
          <w:rPr>
            <w:rStyle w:val="Hyperlink"/>
            <w:rFonts w:ascii="Arial" w:hAnsi="Arial" w:cs="Arial"/>
            <w:noProof/>
          </w:rPr>
          <w:t>red under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104AA7">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40</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40</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44</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44</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48</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48</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51</w:t>
        </w:r>
        <w:r w:rsidR="00125A7F" w:rsidRPr="00125A7F">
          <w:rPr>
            <w:rFonts w:ascii="Arial" w:hAnsi="Arial" w:cs="Arial"/>
            <w:noProof/>
            <w:webHidden/>
          </w:rPr>
          <w:fldChar w:fldCharType="end"/>
        </w:r>
      </w:hyperlink>
    </w:p>
    <w:p w:rsidR="00125A7F" w:rsidRPr="00125A7F" w:rsidRDefault="00104AA7">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6D7F14">
          <w:rPr>
            <w:rFonts w:ascii="Arial" w:hAnsi="Arial" w:cs="Arial"/>
            <w:noProof/>
            <w:webHidden/>
          </w:rPr>
          <w:t>51</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whose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(Reg No.)</w:t>
      </w:r>
      <w:r w:rsidR="001A71E8" w:rsidRPr="00495D0D">
        <w:rPr>
          <w:rFonts w:ascii="Arial" w:hAnsi="Arial" w:cs="Arial"/>
        </w:rPr>
        <w:t xml:space="preserve"> (‘the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CC0D2F">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 xml:space="preserve">shall be interpreted to include any document which is recorded in manuscript, typescript, any electronic communication as defined in Section 15 of the </w:t>
            </w:r>
            <w:r w:rsidRPr="00AD3988">
              <w:rPr>
                <w:rFonts w:cs="Arial"/>
              </w:rPr>
              <w:lastRenderedPageBreak/>
              <w:t>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CC0D2F"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CC0D2F" w:rsidRDefault="00F15D88" w:rsidP="00071228">
            <w:pPr>
              <w:pStyle w:val="Bullets"/>
              <w:rPr>
                <w:rFonts w:cs="Arial"/>
              </w:rPr>
            </w:pPr>
            <w:r w:rsidRPr="00AD3988">
              <w:rPr>
                <w:rFonts w:cs="Arial"/>
              </w:rPr>
              <w:t>LOT 2</w:t>
            </w:r>
            <w:r w:rsidRPr="00AD3988">
              <w:rPr>
                <w:rFonts w:cs="Arial"/>
              </w:rPr>
              <w:tab/>
              <w:t>Content Supply: Provider License / Agreement (NICECF/PLA/02);</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all the terms of the Offer submitted by the </w:t>
            </w:r>
            <w:r w:rsidRPr="00AD3988">
              <w:rPr>
                <w:rFonts w:cs="Arial"/>
              </w:rPr>
              <w:lastRenderedPageBreak/>
              <w:t>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lastRenderedPageBreak/>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independent, private, charitable and voluntary sector organisations which provide NHS-commissioned care or work in partnership with the NHS to provide care to NHS patients, including hospices, cancer support charities and social enterprise organisations;</w:t>
            </w:r>
          </w:p>
          <w:p w:rsidR="00F15D88" w:rsidRPr="00AD3988" w:rsidRDefault="00F15D88" w:rsidP="00071228">
            <w:pPr>
              <w:pStyle w:val="Bullets"/>
              <w:rPr>
                <w:rFonts w:cs="Arial"/>
              </w:rPr>
            </w:pPr>
            <w:r w:rsidRPr="00AD3988">
              <w:rPr>
                <w:rFonts w:cs="Arial"/>
              </w:rPr>
              <w:lastRenderedPageBreak/>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6D5439" w:rsidRDefault="0014155A" w:rsidP="006D5439">
      <w:pPr>
        <w:pStyle w:val="TCH1Annex"/>
      </w:pPr>
      <w:bookmarkStart w:id="95" w:name="_Toc448922638"/>
      <w:bookmarkStart w:id="96" w:name="_GoBack"/>
      <w:bookmarkEnd w:id="96"/>
      <w:r w:rsidRPr="00AD3988">
        <w:t>Services delivered under this Framework Agreement:</w:t>
      </w:r>
      <w:bookmarkStart w:id="97" w:name="_Toc316385256"/>
      <w:bookmarkStart w:id="98" w:name="_Toc330388407"/>
      <w:bookmarkStart w:id="99" w:name="_Toc330998911"/>
      <w:bookmarkEnd w:id="94"/>
      <w:bookmarkEnd w:id="95"/>
    </w:p>
    <w:tbl>
      <w:tblPr>
        <w:tblStyle w:val="TableGrid"/>
        <w:tblW w:w="0" w:type="auto"/>
        <w:tblLook w:val="04A0" w:firstRow="1" w:lastRow="0" w:firstColumn="1" w:lastColumn="0" w:noHBand="0" w:noVBand="1"/>
      </w:tblPr>
      <w:tblGrid>
        <w:gridCol w:w="2802"/>
        <w:gridCol w:w="5528"/>
        <w:gridCol w:w="900"/>
      </w:tblGrid>
      <w:tr w:rsidR="006D5439" w:rsidRPr="00AD3988" w:rsidTr="00177AA6">
        <w:tc>
          <w:tcPr>
            <w:tcW w:w="2802" w:type="dxa"/>
          </w:tcPr>
          <w:p w:rsidR="006D5439" w:rsidRPr="00AD3988" w:rsidRDefault="00177AA6" w:rsidP="00743281">
            <w:pPr>
              <w:rPr>
                <w:rFonts w:ascii="Arial" w:hAnsi="Arial" w:cs="Arial"/>
                <w:b/>
              </w:rPr>
            </w:pPr>
            <w:r>
              <w:rPr>
                <w:rFonts w:ascii="Arial" w:hAnsi="Arial" w:cs="Arial"/>
                <w:b/>
              </w:rPr>
              <w:t>Lot 1</w:t>
            </w:r>
          </w:p>
        </w:tc>
        <w:tc>
          <w:tcPr>
            <w:tcW w:w="5528" w:type="dxa"/>
          </w:tcPr>
          <w:p w:rsidR="006D5439" w:rsidRPr="00AD3988" w:rsidRDefault="00177AA6" w:rsidP="00743281">
            <w:pPr>
              <w:rPr>
                <w:rFonts w:ascii="Arial" w:hAnsi="Arial" w:cs="Arial"/>
                <w:b/>
              </w:rPr>
            </w:pPr>
            <w:r>
              <w:rPr>
                <w:rFonts w:ascii="Arial" w:hAnsi="Arial" w:cs="Arial"/>
              </w:rPr>
              <w:t>Databases</w:t>
            </w:r>
          </w:p>
        </w:tc>
        <w:tc>
          <w:tcPr>
            <w:tcW w:w="900" w:type="dxa"/>
          </w:tcPr>
          <w:p w:rsidR="006D5439" w:rsidRPr="00AD3988" w:rsidRDefault="006D5439" w:rsidP="00743281">
            <w:pPr>
              <w:rPr>
                <w:rFonts w:ascii="Arial" w:hAnsi="Arial" w:cs="Arial"/>
                <w:b/>
              </w:rPr>
            </w:pPr>
          </w:p>
        </w:tc>
      </w:tr>
      <w:tr w:rsidR="00177AA6" w:rsidRPr="00AD3988" w:rsidTr="00177AA6">
        <w:tc>
          <w:tcPr>
            <w:tcW w:w="2802" w:type="dxa"/>
          </w:tcPr>
          <w:p w:rsidR="00177AA6" w:rsidRPr="00AD3988" w:rsidRDefault="00177AA6" w:rsidP="00743281">
            <w:pPr>
              <w:rPr>
                <w:rFonts w:ascii="Arial" w:hAnsi="Arial" w:cs="Arial"/>
                <w:b/>
              </w:rPr>
            </w:pPr>
            <w:r>
              <w:rPr>
                <w:rFonts w:ascii="Arial" w:hAnsi="Arial" w:cs="Arial"/>
                <w:b/>
              </w:rPr>
              <w:t>Lot 1</w:t>
            </w:r>
          </w:p>
        </w:tc>
        <w:tc>
          <w:tcPr>
            <w:tcW w:w="5528" w:type="dxa"/>
          </w:tcPr>
          <w:p w:rsidR="00177AA6" w:rsidRPr="00177AA6" w:rsidRDefault="00177AA6" w:rsidP="00177AA6">
            <w:pPr>
              <w:rPr>
                <w:rFonts w:ascii="Arial" w:hAnsi="Arial" w:cs="Arial"/>
              </w:rPr>
            </w:pPr>
            <w:r>
              <w:rPr>
                <w:rFonts w:ascii="Arial" w:hAnsi="Arial" w:cs="Arial"/>
              </w:rPr>
              <w:t>Aggregated Evidence Resource Summaries</w:t>
            </w:r>
          </w:p>
        </w:tc>
        <w:tc>
          <w:tcPr>
            <w:tcW w:w="900" w:type="dxa"/>
          </w:tcPr>
          <w:p w:rsidR="00177AA6" w:rsidRPr="00AD3988" w:rsidRDefault="00177AA6" w:rsidP="00743281">
            <w:pPr>
              <w:rPr>
                <w:rFonts w:ascii="Arial" w:hAnsi="Arial" w:cs="Arial"/>
                <w:b/>
              </w:rPr>
            </w:pPr>
          </w:p>
        </w:tc>
      </w:tr>
      <w:tr w:rsidR="00177AA6" w:rsidRPr="00AD3988" w:rsidTr="00177AA6">
        <w:tc>
          <w:tcPr>
            <w:tcW w:w="2802" w:type="dxa"/>
          </w:tcPr>
          <w:p w:rsidR="00177AA6" w:rsidRPr="00AD3988" w:rsidRDefault="00177AA6" w:rsidP="00743281">
            <w:pPr>
              <w:rPr>
                <w:rFonts w:ascii="Arial" w:hAnsi="Arial" w:cs="Arial"/>
                <w:b/>
              </w:rPr>
            </w:pPr>
            <w:r>
              <w:rPr>
                <w:rFonts w:ascii="Arial" w:hAnsi="Arial" w:cs="Arial"/>
                <w:b/>
              </w:rPr>
              <w:t>Lot 1</w:t>
            </w:r>
          </w:p>
        </w:tc>
        <w:tc>
          <w:tcPr>
            <w:tcW w:w="5528" w:type="dxa"/>
          </w:tcPr>
          <w:p w:rsidR="00177AA6" w:rsidRPr="00177AA6" w:rsidRDefault="00177AA6" w:rsidP="00177AA6">
            <w:pPr>
              <w:rPr>
                <w:rFonts w:ascii="Arial" w:hAnsi="Arial" w:cs="Arial"/>
              </w:rPr>
            </w:pPr>
            <w:r>
              <w:rPr>
                <w:rFonts w:ascii="Arial" w:hAnsi="Arial" w:cs="Arial"/>
              </w:rPr>
              <w:t>Point of Care (PoC) tools</w:t>
            </w:r>
          </w:p>
        </w:tc>
        <w:tc>
          <w:tcPr>
            <w:tcW w:w="900" w:type="dxa"/>
          </w:tcPr>
          <w:p w:rsidR="00177AA6" w:rsidRPr="00AD3988" w:rsidRDefault="00177AA6" w:rsidP="00743281">
            <w:pPr>
              <w:rPr>
                <w:rFonts w:ascii="Arial" w:hAnsi="Arial" w:cs="Arial"/>
                <w:b/>
              </w:rPr>
            </w:pPr>
          </w:p>
        </w:tc>
      </w:tr>
    </w:tbl>
    <w:p w:rsidR="00177AA6" w:rsidRDefault="00177AA6"/>
    <w:tbl>
      <w:tblPr>
        <w:tblStyle w:val="TableGrid"/>
        <w:tblW w:w="0" w:type="auto"/>
        <w:tblLook w:val="04A0" w:firstRow="1" w:lastRow="0" w:firstColumn="1" w:lastColumn="0" w:noHBand="0" w:noVBand="1"/>
      </w:tblPr>
      <w:tblGrid>
        <w:gridCol w:w="2802"/>
        <w:gridCol w:w="5528"/>
        <w:gridCol w:w="900"/>
      </w:tblGrid>
      <w:tr w:rsidR="00177AA6" w:rsidRPr="00AD3988" w:rsidTr="00177AA6">
        <w:tc>
          <w:tcPr>
            <w:tcW w:w="2802" w:type="dxa"/>
          </w:tcPr>
          <w:p w:rsidR="00177AA6" w:rsidRPr="00AD3988" w:rsidRDefault="00177AA6" w:rsidP="00743281">
            <w:pPr>
              <w:rPr>
                <w:rFonts w:ascii="Arial" w:hAnsi="Arial" w:cs="Arial"/>
                <w:b/>
              </w:rPr>
            </w:pPr>
            <w:r>
              <w:rPr>
                <w:rFonts w:ascii="Arial" w:hAnsi="Arial" w:cs="Arial"/>
                <w:b/>
              </w:rPr>
              <w:t>Lot 2</w:t>
            </w:r>
          </w:p>
        </w:tc>
        <w:tc>
          <w:tcPr>
            <w:tcW w:w="5528" w:type="dxa"/>
          </w:tcPr>
          <w:p w:rsidR="00177AA6" w:rsidRPr="00AD3988" w:rsidRDefault="00177AA6" w:rsidP="00743281">
            <w:pPr>
              <w:rPr>
                <w:rFonts w:ascii="Arial" w:hAnsi="Arial" w:cs="Arial"/>
                <w:b/>
              </w:rPr>
            </w:pPr>
            <w:r>
              <w:rPr>
                <w:rFonts w:ascii="Arial" w:hAnsi="Arial" w:cs="Arial"/>
              </w:rPr>
              <w:t>Electronic Books</w:t>
            </w:r>
          </w:p>
        </w:tc>
        <w:tc>
          <w:tcPr>
            <w:tcW w:w="900" w:type="dxa"/>
          </w:tcPr>
          <w:p w:rsidR="00177AA6" w:rsidRPr="00AD3988" w:rsidRDefault="00177AA6" w:rsidP="00743281">
            <w:pPr>
              <w:rPr>
                <w:rFonts w:ascii="Arial" w:hAnsi="Arial" w:cs="Arial"/>
                <w:b/>
              </w:rPr>
            </w:pPr>
          </w:p>
        </w:tc>
      </w:tr>
      <w:tr w:rsidR="00177AA6" w:rsidRPr="00AD3988" w:rsidTr="00177AA6">
        <w:tc>
          <w:tcPr>
            <w:tcW w:w="2802" w:type="dxa"/>
          </w:tcPr>
          <w:p w:rsidR="00177AA6" w:rsidRPr="00AD3988" w:rsidRDefault="00177AA6" w:rsidP="00743281">
            <w:pPr>
              <w:rPr>
                <w:rFonts w:ascii="Arial" w:hAnsi="Arial" w:cs="Arial"/>
                <w:b/>
              </w:rPr>
            </w:pPr>
            <w:r>
              <w:rPr>
                <w:rFonts w:ascii="Arial" w:hAnsi="Arial" w:cs="Arial"/>
                <w:b/>
              </w:rPr>
              <w:t>Lot 2</w:t>
            </w:r>
          </w:p>
        </w:tc>
        <w:tc>
          <w:tcPr>
            <w:tcW w:w="5528" w:type="dxa"/>
          </w:tcPr>
          <w:p w:rsidR="00177AA6" w:rsidRPr="00AD3988" w:rsidRDefault="00177AA6" w:rsidP="00743281">
            <w:pPr>
              <w:rPr>
                <w:rFonts w:ascii="Arial" w:hAnsi="Arial" w:cs="Arial"/>
                <w:b/>
              </w:rPr>
            </w:pPr>
            <w:r>
              <w:rPr>
                <w:rFonts w:ascii="Arial" w:hAnsi="Arial" w:cs="Arial"/>
              </w:rPr>
              <w:t>Databases</w:t>
            </w:r>
          </w:p>
        </w:tc>
        <w:tc>
          <w:tcPr>
            <w:tcW w:w="900" w:type="dxa"/>
          </w:tcPr>
          <w:p w:rsidR="00177AA6" w:rsidRPr="00AD3988" w:rsidRDefault="00177AA6" w:rsidP="00743281">
            <w:pPr>
              <w:rPr>
                <w:rFonts w:ascii="Arial" w:hAnsi="Arial" w:cs="Arial"/>
                <w:b/>
              </w:rPr>
            </w:pPr>
          </w:p>
        </w:tc>
      </w:tr>
    </w:tbl>
    <w:p w:rsidR="00177AA6" w:rsidRDefault="00177AA6"/>
    <w:tbl>
      <w:tblPr>
        <w:tblStyle w:val="TableGrid"/>
        <w:tblW w:w="0" w:type="auto"/>
        <w:tblLook w:val="04A0" w:firstRow="1" w:lastRow="0" w:firstColumn="1" w:lastColumn="0" w:noHBand="0" w:noVBand="1"/>
      </w:tblPr>
      <w:tblGrid>
        <w:gridCol w:w="2802"/>
        <w:gridCol w:w="5528"/>
        <w:gridCol w:w="900"/>
      </w:tblGrid>
      <w:tr w:rsidR="00177AA6" w:rsidRPr="00AD3988" w:rsidTr="00177AA6">
        <w:tc>
          <w:tcPr>
            <w:tcW w:w="2802" w:type="dxa"/>
          </w:tcPr>
          <w:p w:rsidR="00177AA6" w:rsidRPr="00AD3988" w:rsidRDefault="00177AA6" w:rsidP="00743281">
            <w:pPr>
              <w:rPr>
                <w:rFonts w:ascii="Arial" w:hAnsi="Arial" w:cs="Arial"/>
                <w:b/>
              </w:rPr>
            </w:pPr>
            <w:r>
              <w:rPr>
                <w:rFonts w:ascii="Arial" w:hAnsi="Arial" w:cs="Arial"/>
                <w:b/>
              </w:rPr>
              <w:t>Lot 2 Agent</w:t>
            </w:r>
          </w:p>
        </w:tc>
        <w:tc>
          <w:tcPr>
            <w:tcW w:w="5528" w:type="dxa"/>
          </w:tcPr>
          <w:p w:rsidR="00177AA6" w:rsidRPr="00AD3988" w:rsidRDefault="00177AA6" w:rsidP="00743281">
            <w:pPr>
              <w:rPr>
                <w:rFonts w:ascii="Arial" w:hAnsi="Arial" w:cs="Arial"/>
                <w:b/>
              </w:rPr>
            </w:pPr>
            <w:r>
              <w:rPr>
                <w:rFonts w:ascii="Arial" w:hAnsi="Arial" w:cs="Arial"/>
              </w:rPr>
              <w:t>Print Books</w:t>
            </w:r>
          </w:p>
        </w:tc>
        <w:tc>
          <w:tcPr>
            <w:tcW w:w="900" w:type="dxa"/>
          </w:tcPr>
          <w:p w:rsidR="00177AA6" w:rsidRPr="00AD3988" w:rsidRDefault="00177AA6" w:rsidP="00743281">
            <w:pPr>
              <w:rPr>
                <w:rFonts w:ascii="Arial" w:hAnsi="Arial" w:cs="Arial"/>
                <w:b/>
              </w:rPr>
            </w:pPr>
          </w:p>
        </w:tc>
      </w:tr>
      <w:tr w:rsidR="00177AA6" w:rsidRPr="00AD3988" w:rsidTr="00177AA6">
        <w:tc>
          <w:tcPr>
            <w:tcW w:w="2802" w:type="dxa"/>
          </w:tcPr>
          <w:p w:rsidR="00177AA6" w:rsidRPr="00AD3988" w:rsidRDefault="00177AA6" w:rsidP="00743281">
            <w:pPr>
              <w:rPr>
                <w:rFonts w:ascii="Arial" w:hAnsi="Arial" w:cs="Arial"/>
                <w:b/>
              </w:rPr>
            </w:pPr>
            <w:r>
              <w:rPr>
                <w:rFonts w:ascii="Arial" w:hAnsi="Arial" w:cs="Arial"/>
                <w:b/>
              </w:rPr>
              <w:t>Lot 2 Agent</w:t>
            </w:r>
          </w:p>
        </w:tc>
        <w:tc>
          <w:tcPr>
            <w:tcW w:w="5528" w:type="dxa"/>
          </w:tcPr>
          <w:p w:rsidR="00177AA6" w:rsidRPr="00AD3988" w:rsidRDefault="00177AA6" w:rsidP="00743281">
            <w:pPr>
              <w:rPr>
                <w:rFonts w:ascii="Arial" w:hAnsi="Arial" w:cs="Arial"/>
                <w:b/>
              </w:rPr>
            </w:pPr>
            <w:r>
              <w:rPr>
                <w:rFonts w:ascii="Arial" w:hAnsi="Arial" w:cs="Arial"/>
              </w:rPr>
              <w:t>Electronic Books</w:t>
            </w:r>
          </w:p>
        </w:tc>
        <w:tc>
          <w:tcPr>
            <w:tcW w:w="900" w:type="dxa"/>
          </w:tcPr>
          <w:p w:rsidR="00177AA6" w:rsidRPr="00AD3988" w:rsidRDefault="00177AA6" w:rsidP="00743281">
            <w:pPr>
              <w:rPr>
                <w:rFonts w:ascii="Arial" w:hAnsi="Arial" w:cs="Arial"/>
                <w:b/>
              </w:rPr>
            </w:pPr>
          </w:p>
        </w:tc>
      </w:tr>
      <w:tr w:rsidR="00177AA6" w:rsidRPr="00AD3988" w:rsidTr="00177AA6">
        <w:tc>
          <w:tcPr>
            <w:tcW w:w="2802" w:type="dxa"/>
          </w:tcPr>
          <w:p w:rsidR="00177AA6" w:rsidRPr="00AD3988" w:rsidRDefault="00177AA6" w:rsidP="00743281">
            <w:pPr>
              <w:rPr>
                <w:rFonts w:ascii="Arial" w:hAnsi="Arial" w:cs="Arial"/>
                <w:b/>
              </w:rPr>
            </w:pPr>
            <w:r>
              <w:rPr>
                <w:rFonts w:ascii="Arial" w:hAnsi="Arial" w:cs="Arial"/>
                <w:b/>
              </w:rPr>
              <w:t>Lot 2 Agent</w:t>
            </w:r>
          </w:p>
        </w:tc>
        <w:tc>
          <w:tcPr>
            <w:tcW w:w="5528" w:type="dxa"/>
          </w:tcPr>
          <w:p w:rsidR="00177AA6" w:rsidRPr="00AD3988" w:rsidRDefault="00177AA6" w:rsidP="00743281">
            <w:pPr>
              <w:rPr>
                <w:rFonts w:ascii="Arial" w:hAnsi="Arial" w:cs="Arial"/>
                <w:b/>
              </w:rPr>
            </w:pPr>
            <w:r>
              <w:rPr>
                <w:rFonts w:ascii="Arial" w:hAnsi="Arial" w:cs="Arial"/>
              </w:rPr>
              <w:t>Electronic Journals</w:t>
            </w:r>
          </w:p>
        </w:tc>
        <w:tc>
          <w:tcPr>
            <w:tcW w:w="900" w:type="dxa"/>
          </w:tcPr>
          <w:p w:rsidR="00177AA6" w:rsidRPr="00AD3988" w:rsidRDefault="00177AA6" w:rsidP="00743281">
            <w:pPr>
              <w:rPr>
                <w:rFonts w:ascii="Arial" w:hAnsi="Arial" w:cs="Arial"/>
                <w:b/>
              </w:rPr>
            </w:pPr>
          </w:p>
        </w:tc>
      </w:tr>
      <w:tr w:rsidR="00177AA6" w:rsidRPr="00AD3988" w:rsidTr="00177AA6">
        <w:tc>
          <w:tcPr>
            <w:tcW w:w="2802" w:type="dxa"/>
          </w:tcPr>
          <w:p w:rsidR="00177AA6" w:rsidRPr="00AD3988" w:rsidRDefault="00177AA6" w:rsidP="00743281">
            <w:pPr>
              <w:rPr>
                <w:rFonts w:ascii="Arial" w:hAnsi="Arial" w:cs="Arial"/>
                <w:b/>
              </w:rPr>
            </w:pPr>
            <w:r>
              <w:rPr>
                <w:rFonts w:ascii="Arial" w:hAnsi="Arial" w:cs="Arial"/>
                <w:b/>
              </w:rPr>
              <w:t>Lot 2 Agent</w:t>
            </w:r>
          </w:p>
        </w:tc>
        <w:tc>
          <w:tcPr>
            <w:tcW w:w="5528" w:type="dxa"/>
          </w:tcPr>
          <w:p w:rsidR="00177AA6" w:rsidRPr="00AD3988" w:rsidRDefault="00177AA6" w:rsidP="00743281">
            <w:pPr>
              <w:rPr>
                <w:rFonts w:ascii="Arial" w:hAnsi="Arial" w:cs="Arial"/>
                <w:b/>
              </w:rPr>
            </w:pPr>
            <w:r>
              <w:rPr>
                <w:rFonts w:ascii="Arial" w:hAnsi="Arial" w:cs="Arial"/>
              </w:rPr>
              <w:t>Print Journals</w:t>
            </w:r>
          </w:p>
        </w:tc>
        <w:tc>
          <w:tcPr>
            <w:tcW w:w="900" w:type="dxa"/>
          </w:tcPr>
          <w:p w:rsidR="00177AA6" w:rsidRPr="00AD3988" w:rsidRDefault="00177AA6" w:rsidP="00743281">
            <w:pPr>
              <w:rPr>
                <w:rFonts w:ascii="Arial" w:hAnsi="Arial" w:cs="Arial"/>
                <w:b/>
              </w:rPr>
            </w:pPr>
          </w:p>
        </w:tc>
      </w:tr>
    </w:tbl>
    <w:p w:rsidR="006D5439" w:rsidRDefault="006D5439" w:rsidP="006D5439">
      <w:pPr>
        <w:rPr>
          <w:rFonts w:ascii="Arial" w:hAnsi="Arial" w:cs="Arial"/>
        </w:rPr>
      </w:pPr>
    </w:p>
    <w:p w:rsidR="006D5439" w:rsidRDefault="00AC078A" w:rsidP="006D5439">
      <w:pPr>
        <w:rPr>
          <w:rFonts w:ascii="Arial" w:hAnsi="Arial" w:cs="Arial"/>
        </w:rPr>
      </w:pPr>
      <w:r>
        <w:rPr>
          <w:rFonts w:ascii="Arial" w:hAnsi="Arial" w:cs="Arial"/>
        </w:rPr>
        <w:t xml:space="preserve">The </w:t>
      </w:r>
      <w:r w:rsidR="00E32D95">
        <w:rPr>
          <w:rFonts w:ascii="Arial" w:hAnsi="Arial" w:cs="Arial"/>
        </w:rPr>
        <w:t>P</w:t>
      </w:r>
      <w:r>
        <w:rPr>
          <w:rFonts w:ascii="Arial" w:hAnsi="Arial" w:cs="Arial"/>
        </w:rPr>
        <w:t xml:space="preserve">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6D5439" w:rsidRDefault="006D5439" w:rsidP="006D5439">
      <w:pPr>
        <w:rPr>
          <w:rFonts w:ascii="Arial" w:hAnsi="Arial" w:cs="Arial"/>
        </w:rPr>
      </w:pPr>
    </w:p>
    <w:p w:rsidR="006D5439" w:rsidRDefault="006D5439" w:rsidP="006D5439">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6D5439" w:rsidRDefault="006D5439" w:rsidP="006D5439">
      <w:pPr>
        <w:rPr>
          <w:rFonts w:ascii="Arial" w:hAnsi="Arial" w:cs="Arial"/>
        </w:rPr>
      </w:pPr>
    </w:p>
    <w:p w:rsidR="006D5439" w:rsidRDefault="006D5439" w:rsidP="006D5439">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E32D95">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6D5439" w:rsidRDefault="006D5439" w:rsidP="006D5439">
      <w:pPr>
        <w:rPr>
          <w:rFonts w:ascii="Arial" w:hAnsi="Arial" w:cs="Arial"/>
        </w:rPr>
      </w:pPr>
    </w:p>
    <w:p w:rsidR="006D5439" w:rsidRDefault="006D5439" w:rsidP="006D5439">
      <w:pPr>
        <w:rPr>
          <w:rFonts w:ascii="Arial" w:hAnsi="Arial" w:cs="Arial"/>
        </w:rPr>
      </w:pPr>
      <w:r>
        <w:rPr>
          <w:rFonts w:ascii="Arial" w:hAnsi="Arial" w:cs="Arial"/>
        </w:rPr>
        <w:t xml:space="preserve">The Provider shall apply the pricing models as detailed in annex 2 to any purchase made under this </w:t>
      </w:r>
      <w:r w:rsidR="00E32D95">
        <w:rPr>
          <w:rFonts w:ascii="Arial" w:hAnsi="Arial" w:cs="Arial"/>
        </w:rPr>
        <w:t>F</w:t>
      </w:r>
      <w:r>
        <w:rPr>
          <w:rFonts w:ascii="Arial" w:hAnsi="Arial" w:cs="Arial"/>
        </w:rPr>
        <w:t>ramework. The Provider shall not use any other method of pricing other than detailed in annex 2.</w:t>
      </w:r>
    </w:p>
    <w:p w:rsidR="006D5439" w:rsidRDefault="006D5439">
      <w:pPr>
        <w:rPr>
          <w:rFonts w:ascii="Arial" w:hAnsi="Arial" w:cs="Arial"/>
          <w:b/>
          <w:sz w:val="32"/>
          <w:szCs w:val="36"/>
          <w:lang w:eastAsia="en-US"/>
        </w:rPr>
      </w:pPr>
      <w:r>
        <w:br w:type="page"/>
      </w:r>
    </w:p>
    <w:p w:rsidR="000A2295" w:rsidRPr="00AD3988" w:rsidRDefault="000A2295" w:rsidP="006D5439">
      <w:pPr>
        <w:pStyle w:val="TCH1Annex"/>
        <w:rPr>
          <w:b w:val="0"/>
        </w:rPr>
      </w:pPr>
    </w:p>
    <w:p w:rsidR="001A71E8" w:rsidRPr="00AD3988" w:rsidRDefault="000B1278" w:rsidP="00495D0D">
      <w:pPr>
        <w:pStyle w:val="TCH1Annex"/>
      </w:pPr>
      <w:bookmarkStart w:id="100" w:name="_Toc374630429"/>
      <w:bookmarkStart w:id="101" w:name="_Toc448922639"/>
      <w:r w:rsidRPr="00AD3988">
        <w:t>ANNEX</w:t>
      </w:r>
      <w:r w:rsidR="001A71E8" w:rsidRPr="00AD3988">
        <w:t xml:space="preserve"> TWO</w:t>
      </w:r>
      <w:bookmarkEnd w:id="97"/>
      <w:bookmarkEnd w:id="98"/>
      <w:bookmarkEnd w:id="99"/>
      <w:bookmarkEnd w:id="100"/>
      <w:bookmarkEnd w:id="101"/>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CC0D2F">
      <w:pPr>
        <w:pStyle w:val="TCBodyNormal"/>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CC0D2F">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CC0D2F">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CC0D2F">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CC0D2F">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CC0D2F">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CC0D2F">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The Framework consists of a core set of contractual Terms and Conditions (T&amp;Cs</w:t>
      </w:r>
      <w:r w:rsidR="0076409A" w:rsidRPr="0061569D">
        <w:rPr>
          <w:rFonts w:cs="Arial"/>
        </w:rPr>
        <w:t>) documents</w:t>
      </w:r>
      <w:r w:rsidRPr="0061569D">
        <w:rPr>
          <w:rFonts w:cs="Arial"/>
        </w:rPr>
        <w:t xml:space="preserve"> for all appointed Providers; </w:t>
      </w:r>
      <w:r w:rsidR="0076409A" w:rsidRPr="0061569D">
        <w:rPr>
          <w:rFonts w:cs="Arial"/>
          <w:b/>
          <w:i/>
        </w:rPr>
        <w:t>AND</w:t>
      </w:r>
      <w:r w:rsidR="0076409A" w:rsidRPr="0061569D">
        <w:rPr>
          <w:rFonts w:cs="Arial"/>
        </w:rPr>
        <w:t xml:space="preserve"> two</w:t>
      </w:r>
      <w:r w:rsidRPr="0061569D">
        <w:rPr>
          <w:rFonts w:cs="Arial"/>
        </w:rPr>
        <w:t xml:space="preserve">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w:t>
      </w:r>
      <w:r w:rsidR="0076409A" w:rsidRPr="0061569D">
        <w:rPr>
          <w:rFonts w:cs="Arial"/>
        </w:rPr>
        <w:t>purchases made</w:t>
      </w:r>
      <w:r w:rsidRPr="0061569D">
        <w:rPr>
          <w:rFonts w:cs="Arial"/>
        </w:rPr>
        <w:t xml:space="preserve"> from the Framework Agreement </w:t>
      </w:r>
      <w:r w:rsidR="0076409A" w:rsidRPr="0061569D">
        <w:rPr>
          <w:rFonts w:cs="Arial"/>
        </w:rPr>
        <w:t>- where</w:t>
      </w:r>
      <w:r w:rsidRPr="0061569D">
        <w:rPr>
          <w:rFonts w:cs="Arial"/>
        </w:rPr>
        <w:t xml:space="preserv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D2F" w:rsidRDefault="00CC0D2F">
      <w:r>
        <w:separator/>
      </w:r>
    </w:p>
  </w:endnote>
  <w:endnote w:type="continuationSeparator" w:id="0">
    <w:p w:rsidR="00CC0D2F" w:rsidRDefault="00CC0D2F">
      <w:r>
        <w:continuationSeparator/>
      </w:r>
    </w:p>
  </w:endnote>
  <w:endnote w:type="continuationNotice" w:id="1">
    <w:p w:rsidR="00CC0D2F" w:rsidRDefault="00CC0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2F" w:rsidRDefault="00CC0D2F" w:rsidP="00135E36">
    <w:pPr>
      <w:tabs>
        <w:tab w:val="right" w:pos="8931"/>
      </w:tabs>
      <w:rPr>
        <w:rFonts w:ascii="Arial" w:hAnsi="Arial"/>
        <w:sz w:val="16"/>
      </w:rPr>
    </w:pPr>
    <w:r>
      <w:rPr>
        <w:rFonts w:ascii="Arial" w:hAnsi="Arial"/>
        <w:sz w:val="16"/>
      </w:rPr>
      <w:tab/>
      <w:t xml:space="preserve">NICE Electronic and Print Content Framework </w:t>
    </w:r>
  </w:p>
  <w:p w:rsidR="00CC0D2F" w:rsidRDefault="00CC0D2F" w:rsidP="00135E36">
    <w:pPr>
      <w:tabs>
        <w:tab w:val="right" w:pos="8931"/>
      </w:tabs>
      <w:rPr>
        <w:rFonts w:ascii="Arial" w:hAnsi="Arial"/>
        <w:sz w:val="16"/>
      </w:rPr>
    </w:pPr>
    <w:r>
      <w:rPr>
        <w:rFonts w:ascii="Arial" w:hAnsi="Arial"/>
        <w:sz w:val="16"/>
      </w:rPr>
      <w:tab/>
      <w:t>Terms and Conditions of Contract</w:t>
    </w:r>
  </w:p>
  <w:p w:rsidR="00CC0D2F" w:rsidRDefault="00CC0D2F"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104AA7">
      <w:rPr>
        <w:rFonts w:ascii="Arial" w:hAnsi="Arial"/>
        <w:noProof/>
        <w:sz w:val="16"/>
      </w:rPr>
      <w:t>47</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2F" w:rsidRDefault="00CC0D2F"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D2F" w:rsidRDefault="00CC0D2F">
      <w:r>
        <w:separator/>
      </w:r>
    </w:p>
  </w:footnote>
  <w:footnote w:type="continuationSeparator" w:id="0">
    <w:p w:rsidR="00CC0D2F" w:rsidRDefault="00CC0D2F">
      <w:r>
        <w:continuationSeparator/>
      </w:r>
    </w:p>
  </w:footnote>
  <w:footnote w:type="continuationNotice" w:id="1">
    <w:p w:rsidR="00CC0D2F" w:rsidRDefault="00CC0D2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64666"/>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04AA7"/>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77AA6"/>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359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E0DAC"/>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5439"/>
    <w:rsid w:val="006D6300"/>
    <w:rsid w:val="006D6C6B"/>
    <w:rsid w:val="006D6E7A"/>
    <w:rsid w:val="006D7F14"/>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09A"/>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078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D2F"/>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489"/>
    <w:rsid w:val="00D57747"/>
    <w:rsid w:val="00D57EB9"/>
    <w:rsid w:val="00D601B6"/>
    <w:rsid w:val="00D61711"/>
    <w:rsid w:val="00D63512"/>
    <w:rsid w:val="00D65E47"/>
    <w:rsid w:val="00D663D7"/>
    <w:rsid w:val="00D70C85"/>
    <w:rsid w:val="00D75216"/>
    <w:rsid w:val="00D7795B"/>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2D95"/>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5296"/>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BBFC26AD-4242-4BE2-A504-5C57109F0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CC0D2F"/>
    <w:pPr>
      <w:spacing w:before="120" w:after="120"/>
      <w:ind w:left="36"/>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DE6AF0-4E66-4B5B-A418-AA6D9AAE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19</TotalTime>
  <Pages>53</Pages>
  <Words>13975</Words>
  <Characters>79662</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10</cp:revision>
  <cp:lastPrinted>2016-03-22T18:06:00Z</cp:lastPrinted>
  <dcterms:created xsi:type="dcterms:W3CDTF">2016-08-24T13:21:00Z</dcterms:created>
  <dcterms:modified xsi:type="dcterms:W3CDTF">2017-05-24T14:51:00Z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